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9532EB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36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9532E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Písemné sčítání a odčítání do 100 000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9532E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9532E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9532EB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Procvičit písemné sčítání a odčítání do 100 000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9532EB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9532EB" w:rsidP="009532EB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vypočítají příklady.</w:t>
            </w:r>
          </w:p>
          <w:p w:rsidR="009532EB" w:rsidRPr="009532EB" w:rsidRDefault="009532EB" w:rsidP="009532E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 stažení </w:t>
            </w:r>
            <w:r w:rsidR="00D540D2">
              <w:rPr>
                <w:rFonts w:cstheme="minorHAnsi"/>
              </w:rPr>
              <w:t>rolety přetáhnou správné výsledky k příkladům a překontrolují si svoji práci.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D540D2" w:rsidRDefault="00D540D2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532EB"/>
    <w:rsid w:val="009637FF"/>
    <w:rsid w:val="00C87429"/>
    <w:rsid w:val="00D540D2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7</cp:revision>
  <dcterms:created xsi:type="dcterms:W3CDTF">2012-02-21T19:54:00Z</dcterms:created>
  <dcterms:modified xsi:type="dcterms:W3CDTF">2012-03-14T15:33:00Z</dcterms:modified>
</cp:coreProperties>
</file>